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2988D9E2" w:rsidR="009F2FC8" w:rsidRPr="0034254A" w:rsidRDefault="00D07B14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8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50A3D48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D07B14">
        <w:rPr>
          <w:rFonts w:ascii="Calibri" w:hAnsi="Calibri" w:cs="Calibri"/>
          <w:bCs/>
          <w:sz w:val="28"/>
          <w:szCs w:val="28"/>
        </w:rPr>
        <w:t>8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</w:t>
      </w:r>
      <w:r w:rsidR="00D07B14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D71025">
        <w:rPr>
          <w:rFonts w:ascii="Calibri" w:hAnsi="Calibri" w:cs="Calibri"/>
          <w:bCs/>
          <w:sz w:val="28"/>
          <w:szCs w:val="28"/>
        </w:rPr>
        <w:t>DOPRAVA</w:t>
      </w:r>
      <w:r w:rsidR="00D07B14">
        <w:rPr>
          <w:rFonts w:ascii="Calibri" w:hAnsi="Calibri" w:cs="Calibri"/>
          <w:bCs/>
          <w:sz w:val="28"/>
          <w:szCs w:val="28"/>
        </w:rPr>
        <w:t xml:space="preserve"> II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38439DBE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VAZBA NA VÝZVU ŘO IROP Č. 6</w:t>
      </w:r>
      <w:r w:rsidR="00D71025">
        <w:rPr>
          <w:rFonts w:ascii="Calibri" w:hAnsi="Calibri" w:cs="Calibri"/>
          <w:bCs/>
          <w:sz w:val="28"/>
          <w:szCs w:val="28"/>
        </w:rPr>
        <w:t>0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D71025">
        <w:rPr>
          <w:rFonts w:ascii="Calibri" w:hAnsi="Calibri" w:cs="Calibri"/>
          <w:bCs/>
          <w:sz w:val="28"/>
          <w:szCs w:val="28"/>
        </w:rPr>
        <w:t>DOPRAVA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24E804FC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7F55B6">
        <w:t>0</w:t>
      </w:r>
      <w:r>
        <w:t xml:space="preserve"> IROP, a to prostřednictvím MS21+. Hodnocení žádostí o podporu je v kompetenci Centra pro regionální rozvoj (CRR). </w:t>
      </w:r>
    </w:p>
    <w:p w14:paraId="7CD82269" w14:textId="4B80F5FC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476F">
        <w:t>6</w:t>
      </w:r>
      <w:r w:rsidR="007F55B6">
        <w:t>0</w:t>
      </w:r>
      <w:r>
        <w:t xml:space="preserve"> IROP (vždy v aktuálním znění).</w:t>
      </w:r>
    </w:p>
    <w:p w14:paraId="2C5650A1" w14:textId="68C9859B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7F55B6" w:rsidRPr="0086021D">
          <w:rPr>
            <w:rStyle w:val="Hypertextovodkaz"/>
            <w:rFonts w:cstheme="minorHAnsi"/>
          </w:rPr>
          <w:t>https://irop.mmr.cz/cs/vyzvy-2021-2027/vyzvy/60vyzvairop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</w:t>
      </w:r>
      <w:proofErr w:type="spellStart"/>
      <w:r w:rsidRPr="00AD263D">
        <w:rPr>
          <w:b/>
          <w:bCs/>
        </w:rPr>
        <w:t>npbjkqb</w:t>
      </w:r>
      <w:proofErr w:type="spellEnd"/>
      <w:r w:rsidRPr="00AD263D">
        <w:rPr>
          <w:b/>
          <w:bCs/>
        </w:rPr>
        <w:t xml:space="preserve">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6310600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7203C2">
              <w:rPr>
                <w:rFonts w:cs="Arial"/>
                <w:b/>
                <w:sz w:val="20"/>
                <w:szCs w:val="20"/>
              </w:rPr>
              <w:t>1</w:t>
            </w:r>
            <w:r>
              <w:rPr>
                <w:rFonts w:cs="Arial"/>
                <w:b/>
                <w:sz w:val="20"/>
                <w:szCs w:val="20"/>
              </w:rPr>
              <w:t xml:space="preserve">: IROP - </w:t>
            </w:r>
            <w:r w:rsidR="007203C2">
              <w:rPr>
                <w:rFonts w:cs="Arial"/>
                <w:b/>
                <w:sz w:val="20"/>
                <w:szCs w:val="20"/>
              </w:rPr>
              <w:t>DOPRAVA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7A4B987" w:rsidR="006E6251" w:rsidRPr="00331076" w:rsidRDefault="00BC476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476F">
              <w:rPr>
                <w:rFonts w:cs="Arial"/>
                <w:bCs/>
                <w:sz w:val="20"/>
                <w:szCs w:val="20"/>
              </w:rPr>
              <w:t>6</w:t>
            </w:r>
            <w:r w:rsidR="007203C2">
              <w:rPr>
                <w:rFonts w:cs="Arial"/>
                <w:bCs/>
                <w:sz w:val="20"/>
                <w:szCs w:val="20"/>
              </w:rPr>
              <w:t>0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 w:rsidR="007203C2">
              <w:rPr>
                <w:sz w:val="20"/>
                <w:szCs w:val="20"/>
              </w:rPr>
              <w:t>DOPRAVA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85A9EEB" w:rsidR="006E6251" w:rsidRPr="004E017C" w:rsidRDefault="007203C2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EF0CBE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</w:rPr>
              <w:t>DOPRAVA</w:t>
            </w:r>
            <w:r w:rsidR="00EF0CBE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AD3B910" w:rsidR="00991E7D" w:rsidRPr="00586900" w:rsidRDefault="00B73007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BC476F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0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>
              <w:rPr>
                <w:color w:val="FF0000"/>
                <w:sz w:val="20"/>
                <w:szCs w:val="20"/>
              </w:rPr>
              <w:t>DOPRAVA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4DCCCC3C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analýza nákladů a výnosu, </w:t>
            </w:r>
            <w:r w:rsidR="00991E7D" w:rsidRPr="00586900">
              <w:rPr>
                <w:color w:val="FF0000"/>
                <w:sz w:val="20"/>
                <w:szCs w:val="20"/>
              </w:rPr>
              <w:lastRenderedPageBreak/>
              <w:t>stavební povolení</w:t>
            </w:r>
            <w:r>
              <w:rPr>
                <w:color w:val="FF0000"/>
                <w:sz w:val="20"/>
                <w:szCs w:val="20"/>
              </w:rPr>
              <w:t>,</w:t>
            </w:r>
            <w:r w:rsidR="002D57C2">
              <w:rPr>
                <w:color w:val="FF0000"/>
                <w:sz w:val="20"/>
                <w:szCs w:val="20"/>
              </w:rPr>
              <w:t xml:space="preserve"> kartu souladu projektu s principy udržitelné mobility, podklady pro stanovení kategorií intervencí a kontrolu limitů</w:t>
            </w:r>
            <w:r w:rsidR="00991E7D" w:rsidRPr="00586900">
              <w:rPr>
                <w:color w:val="FF0000"/>
                <w:sz w:val="20"/>
                <w:szCs w:val="20"/>
              </w:rPr>
              <w:t>.</w:t>
            </w:r>
          </w:p>
          <w:p w14:paraId="2D57FB06" w14:textId="77777777" w:rsidR="002D57C2" w:rsidRDefault="002D57C2" w:rsidP="00991E7D">
            <w:pPr>
              <w:rPr>
                <w:color w:val="FF0000"/>
                <w:sz w:val="20"/>
                <w:szCs w:val="20"/>
              </w:rPr>
            </w:pPr>
          </w:p>
          <w:p w14:paraId="4CBBA6D1" w14:textId="77777777" w:rsidR="002D57C2" w:rsidRDefault="002D57C2" w:rsidP="00991E7D">
            <w:pPr>
              <w:rPr>
                <w:color w:val="FF0000"/>
                <w:sz w:val="20"/>
                <w:szCs w:val="20"/>
              </w:rPr>
            </w:pP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C19324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BE6100"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1CBB15A6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20AC2060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 w:rsidR="00EF0CBE">
              <w:rPr>
                <w:color w:val="FF0000"/>
                <w:sz w:val="20"/>
                <w:szCs w:val="20"/>
              </w:rPr>
              <w:t xml:space="preserve"> </w:t>
            </w:r>
            <w:r w:rsidR="00EF0CBE"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647584" w:rsidRPr="00586900" w14:paraId="3EC32706" w14:textId="77777777" w:rsidTr="00CD17BD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4E1F9CFE" w:rsidR="00647584" w:rsidRPr="00586900" w:rsidRDefault="00702CE3" w:rsidP="00755FF3">
            <w:pPr>
              <w:rPr>
                <w:b/>
              </w:rPr>
            </w:pPr>
            <w:r w:rsidRPr="00702CE3">
              <w:rPr>
                <w:b/>
              </w:rPr>
              <w:t>Realizace prvků vedoucí k integrované ochraně integrované ochraně chodců (např. přechody pro chodce, místa pro přecházení, ostrůvky, radar, dopravní značení, zábradlí, signalizační zařízení, ochranné izolační bariéry, doprovodná zeleň apod.)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DE4F4F" w14:textId="6002D19D" w:rsidR="00647584" w:rsidRDefault="00174A6F" w:rsidP="00755FF3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 xml:space="preserve">, </w:t>
            </w:r>
            <w:r w:rsidR="00702CE3">
              <w:rPr>
                <w:color w:val="FF0000"/>
                <w:sz w:val="20"/>
                <w:szCs w:val="20"/>
              </w:rPr>
              <w:t>jaké prvky/</w:t>
            </w:r>
            <w:r w:rsidR="00702CE3" w:rsidRPr="00702CE3">
              <w:rPr>
                <w:color w:val="FF0000"/>
                <w:sz w:val="20"/>
                <w:szCs w:val="20"/>
              </w:rPr>
              <w:t>opatření, která by vedla k integrované ochraně chodců</w:t>
            </w:r>
            <w:r w:rsidR="00702CE3">
              <w:rPr>
                <w:color w:val="FF0000"/>
                <w:sz w:val="20"/>
                <w:szCs w:val="20"/>
              </w:rPr>
              <w:t xml:space="preserve"> jsou realizovány v rámci projektu.</w:t>
            </w: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265FE4DA" w:rsidR="00BC476F" w:rsidRPr="003A6A5B" w:rsidRDefault="00D15BB2" w:rsidP="00755FF3">
            <w:pPr>
              <w:rPr>
                <w:b/>
                <w:bCs/>
              </w:rPr>
            </w:pPr>
            <w:r w:rsidRPr="00D15BB2">
              <w:rPr>
                <w:b/>
                <w:bCs/>
              </w:rPr>
              <w:t>Projektový záměr zahrnuje realizaci komunikace pro pěší v trase pozemní komunikace zatížené automobilovou dopravou</w:t>
            </w:r>
          </w:p>
        </w:tc>
      </w:tr>
      <w:tr w:rsidR="00BC476F" w:rsidRPr="00586900" w14:paraId="399B0B59" w14:textId="77777777" w:rsidTr="00D15BB2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FAC3" w14:textId="48517BD8" w:rsidR="00046520" w:rsidRPr="00D15BB2" w:rsidRDefault="00D15BB2" w:rsidP="0073175A">
            <w:pPr>
              <w:jc w:val="both"/>
              <w:rPr>
                <w:color w:val="FF0000"/>
                <w:sz w:val="20"/>
                <w:szCs w:val="20"/>
              </w:rPr>
            </w:pPr>
            <w:r w:rsidRPr="00D15BB2">
              <w:rPr>
                <w:color w:val="FF0000"/>
                <w:sz w:val="20"/>
                <w:szCs w:val="20"/>
              </w:rPr>
              <w:t xml:space="preserve">Uveďte intenzitu dopravy. Intenzita dopravy je hodnocena dle Celostátního sčítání dopravy z roku 2020, pokud není úsek v rámci celostátního sčítání sledován, žadatel uvádí v podkladech pro hodnocení výsledek vlastního sčítání intenzity dopravy, který je v souladu s TP 189. V případě, že je realizace projektového záměru plánována ve více lokalitách v obci, je v kritériu hodnocena lokalita s nejvyšší prokázanou intenzitou automobilové dopravy. </w:t>
            </w:r>
            <w:r>
              <w:rPr>
                <w:color w:val="FF0000"/>
                <w:sz w:val="20"/>
                <w:szCs w:val="20"/>
              </w:rPr>
              <w:t xml:space="preserve">Informace musí být v souladu s daty uvedených v příloze Podklady pro hodnocení. </w:t>
            </w:r>
          </w:p>
          <w:p w14:paraId="3B7EDF27" w14:textId="77777777" w:rsidR="00BC476F" w:rsidRDefault="00BC476F" w:rsidP="00755FF3">
            <w:pPr>
              <w:rPr>
                <w:color w:val="FF0000"/>
                <w:sz w:val="20"/>
                <w:szCs w:val="20"/>
              </w:rPr>
            </w:pPr>
          </w:p>
          <w:p w14:paraId="7A4476BB" w14:textId="77777777" w:rsidR="00D15BB2" w:rsidRDefault="00D15BB2" w:rsidP="00755FF3">
            <w:pPr>
              <w:rPr>
                <w:color w:val="FF0000"/>
                <w:sz w:val="20"/>
                <w:szCs w:val="20"/>
              </w:rPr>
            </w:pPr>
          </w:p>
          <w:p w14:paraId="2388523A" w14:textId="77777777" w:rsidR="00D15BB2" w:rsidRDefault="00D15BB2" w:rsidP="00755FF3">
            <w:pPr>
              <w:rPr>
                <w:color w:val="FF0000"/>
                <w:sz w:val="20"/>
                <w:szCs w:val="20"/>
              </w:rPr>
            </w:pPr>
          </w:p>
          <w:p w14:paraId="4CB0E702" w14:textId="34D846F1" w:rsidR="00D15BB2" w:rsidRPr="0073175A" w:rsidRDefault="00D15BB2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CD17BD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180F8E8E" w14:textId="3BDABB94" w:rsidR="00CD17BD" w:rsidRPr="00D4378B" w:rsidRDefault="00731ADF" w:rsidP="00D95E3D">
            <w:pPr>
              <w:rPr>
                <w:rFonts w:cs="Arial"/>
                <w:color w:val="FF0000"/>
                <w:szCs w:val="20"/>
              </w:rPr>
            </w:pPr>
            <w:r w:rsidRPr="00731ADF">
              <w:rPr>
                <w:rFonts w:cs="Arial"/>
                <w:color w:val="FF0000"/>
                <w:szCs w:val="20"/>
              </w:rPr>
              <w:t>Uveďte. (Přímé výdaje a nepřímé, paušální náklady, viz Specifická pravidla)</w:t>
            </w:r>
          </w:p>
        </w:tc>
        <w:tc>
          <w:tcPr>
            <w:tcW w:w="702" w:type="dxa"/>
            <w:vAlign w:val="center"/>
          </w:tcPr>
          <w:p w14:paraId="27DCACF0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608C7451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>Žadatel vybere a vyplní indikátory dle Specifických pravidel pro žadatele a příjemce výzvy č. 6</w:t>
      </w:r>
      <w:r w:rsidR="00734A5F">
        <w:rPr>
          <w:bCs/>
          <w:i/>
          <w:iCs/>
          <w:sz w:val="20"/>
          <w:szCs w:val="20"/>
        </w:rPr>
        <w:t>0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2" w:history="1">
        <w:r w:rsidR="00734A5F" w:rsidRPr="002464CB">
          <w:rPr>
            <w:rStyle w:val="Hypertextovodkaz"/>
            <w:bCs/>
            <w:i/>
            <w:iCs/>
            <w:sz w:val="20"/>
            <w:szCs w:val="20"/>
          </w:rPr>
          <w:t>https://irop.mmr.cz/cs/vyzvy-2021-2027/vyzvy/60vyzvairop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FA072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812A3" w14:textId="77777777" w:rsidR="00FA0723" w:rsidRDefault="00FA0723" w:rsidP="00DC4000">
      <w:pPr>
        <w:spacing w:after="0" w:line="240" w:lineRule="auto"/>
      </w:pPr>
      <w:r>
        <w:separator/>
      </w:r>
    </w:p>
  </w:endnote>
  <w:endnote w:type="continuationSeparator" w:id="0">
    <w:p w14:paraId="4BD81C36" w14:textId="77777777" w:rsidR="00FA0723" w:rsidRDefault="00FA0723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D232E" w14:textId="77777777" w:rsidR="00FA0723" w:rsidRDefault="00FA0723" w:rsidP="00DC4000">
      <w:pPr>
        <w:spacing w:after="0" w:line="240" w:lineRule="auto"/>
      </w:pPr>
      <w:r>
        <w:separator/>
      </w:r>
    </w:p>
  </w:footnote>
  <w:footnote w:type="continuationSeparator" w:id="0">
    <w:p w14:paraId="2C435722" w14:textId="77777777" w:rsidR="00FA0723" w:rsidRDefault="00FA0723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B477B"/>
    <w:rsid w:val="00204E37"/>
    <w:rsid w:val="00211D24"/>
    <w:rsid w:val="0023690F"/>
    <w:rsid w:val="00260C35"/>
    <w:rsid w:val="002749EF"/>
    <w:rsid w:val="002B6755"/>
    <w:rsid w:val="002C067C"/>
    <w:rsid w:val="002D57C2"/>
    <w:rsid w:val="002D6A2F"/>
    <w:rsid w:val="002E7863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E4E8C"/>
    <w:rsid w:val="00425B39"/>
    <w:rsid w:val="00446298"/>
    <w:rsid w:val="00455349"/>
    <w:rsid w:val="004A70A7"/>
    <w:rsid w:val="004D7A8D"/>
    <w:rsid w:val="004E017C"/>
    <w:rsid w:val="004E36F2"/>
    <w:rsid w:val="004E4B1D"/>
    <w:rsid w:val="005043D3"/>
    <w:rsid w:val="005206EC"/>
    <w:rsid w:val="00566AB1"/>
    <w:rsid w:val="00583387"/>
    <w:rsid w:val="00586900"/>
    <w:rsid w:val="006370C7"/>
    <w:rsid w:val="00640DF9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6251"/>
    <w:rsid w:val="00702CE3"/>
    <w:rsid w:val="007203C2"/>
    <w:rsid w:val="00726F7F"/>
    <w:rsid w:val="0073175A"/>
    <w:rsid w:val="00731ADF"/>
    <w:rsid w:val="00734A5F"/>
    <w:rsid w:val="007426FC"/>
    <w:rsid w:val="0074625F"/>
    <w:rsid w:val="00756F8E"/>
    <w:rsid w:val="007B6FCE"/>
    <w:rsid w:val="007D1E1A"/>
    <w:rsid w:val="007F01F0"/>
    <w:rsid w:val="007F55B6"/>
    <w:rsid w:val="00806654"/>
    <w:rsid w:val="008403E7"/>
    <w:rsid w:val="008C6FB6"/>
    <w:rsid w:val="008D2D37"/>
    <w:rsid w:val="008F1B30"/>
    <w:rsid w:val="0092471A"/>
    <w:rsid w:val="009621EA"/>
    <w:rsid w:val="00991E7D"/>
    <w:rsid w:val="009B6FBD"/>
    <w:rsid w:val="009D31A0"/>
    <w:rsid w:val="009D6026"/>
    <w:rsid w:val="009F2FC8"/>
    <w:rsid w:val="00A410B4"/>
    <w:rsid w:val="00AC004D"/>
    <w:rsid w:val="00AD263D"/>
    <w:rsid w:val="00AE30B4"/>
    <w:rsid w:val="00B2672F"/>
    <w:rsid w:val="00B348A3"/>
    <w:rsid w:val="00B73007"/>
    <w:rsid w:val="00B754D1"/>
    <w:rsid w:val="00BA3A50"/>
    <w:rsid w:val="00BA5D28"/>
    <w:rsid w:val="00BC476F"/>
    <w:rsid w:val="00BC79B1"/>
    <w:rsid w:val="00BE6100"/>
    <w:rsid w:val="00C13769"/>
    <w:rsid w:val="00C566ED"/>
    <w:rsid w:val="00C930F7"/>
    <w:rsid w:val="00C973FA"/>
    <w:rsid w:val="00C97923"/>
    <w:rsid w:val="00CA5169"/>
    <w:rsid w:val="00CD17BD"/>
    <w:rsid w:val="00D07B14"/>
    <w:rsid w:val="00D15BB2"/>
    <w:rsid w:val="00D27AF8"/>
    <w:rsid w:val="00D62762"/>
    <w:rsid w:val="00D65CEA"/>
    <w:rsid w:val="00D71025"/>
    <w:rsid w:val="00D95E3D"/>
    <w:rsid w:val="00DB1A78"/>
    <w:rsid w:val="00DB6763"/>
    <w:rsid w:val="00DC4000"/>
    <w:rsid w:val="00DE3664"/>
    <w:rsid w:val="00DE4122"/>
    <w:rsid w:val="00E20954"/>
    <w:rsid w:val="00E95273"/>
    <w:rsid w:val="00EF0CBE"/>
    <w:rsid w:val="00EF18AB"/>
    <w:rsid w:val="00F27F3F"/>
    <w:rsid w:val="00F379D1"/>
    <w:rsid w:val="00FA0723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D5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60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6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910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43</cp:revision>
  <cp:lastPrinted>2023-08-16T09:25:00Z</cp:lastPrinted>
  <dcterms:created xsi:type="dcterms:W3CDTF">2023-08-08T12:39:00Z</dcterms:created>
  <dcterms:modified xsi:type="dcterms:W3CDTF">2024-02-29T14:07:00Z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